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10" w:rsidRPr="00D03B73" w:rsidRDefault="00B74810" w:rsidP="00057906">
      <w:pPr>
        <w:pStyle w:val="ListParagraph"/>
        <w:spacing w:after="0" w:line="240" w:lineRule="auto"/>
        <w:ind w:left="0"/>
        <w:jc w:val="center"/>
        <w:rPr>
          <w:rFonts w:ascii="Arial" w:hAnsi="Arial" w:cs="Arial"/>
          <w:b/>
          <w:color w:val="31849B" w:themeColor="accent5" w:themeShade="BF"/>
          <w:sz w:val="24"/>
          <w:szCs w:val="28"/>
        </w:rPr>
      </w:pPr>
      <w:r w:rsidRPr="00D03B73">
        <w:rPr>
          <w:rFonts w:ascii="Arial" w:eastAsia="Times New Roman" w:hAnsi="Arial" w:cs="Arial"/>
          <w:b/>
          <w:noProof/>
          <w:color w:val="FF0000"/>
          <w:sz w:val="16"/>
          <w:szCs w:val="18"/>
        </w:rPr>
        <w:drawing>
          <wp:anchor distT="0" distB="0" distL="114300" distR="114300" simplePos="0" relativeHeight="251659776" behindDoc="0" locked="0" layoutInCell="1" allowOverlap="1">
            <wp:simplePos x="0" y="0"/>
            <wp:positionH relativeFrom="column">
              <wp:posOffset>2084705</wp:posOffset>
            </wp:positionH>
            <wp:positionV relativeFrom="paragraph">
              <wp:posOffset>-781050</wp:posOffset>
            </wp:positionV>
            <wp:extent cx="1847728" cy="13430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logo -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728" cy="1343025"/>
                    </a:xfrm>
                    <a:prstGeom prst="rect">
                      <a:avLst/>
                    </a:prstGeom>
                  </pic:spPr>
                </pic:pic>
              </a:graphicData>
            </a:graphic>
            <wp14:sizeRelH relativeFrom="margin">
              <wp14:pctWidth>0</wp14:pctWidth>
            </wp14:sizeRelH>
            <wp14:sizeRelV relativeFrom="margin">
              <wp14:pctHeight>0</wp14:pctHeight>
            </wp14:sizeRelV>
          </wp:anchor>
        </w:drawing>
      </w:r>
    </w:p>
    <w:p w:rsidR="00B74810" w:rsidRPr="00D03B73" w:rsidRDefault="00B74810" w:rsidP="00057906">
      <w:pPr>
        <w:pStyle w:val="ListParagraph"/>
        <w:spacing w:after="0" w:line="240" w:lineRule="auto"/>
        <w:ind w:left="0"/>
        <w:jc w:val="center"/>
        <w:rPr>
          <w:rFonts w:ascii="Arial" w:hAnsi="Arial" w:cs="Arial"/>
          <w:b/>
          <w:color w:val="31849B" w:themeColor="accent5" w:themeShade="BF"/>
          <w:sz w:val="24"/>
          <w:szCs w:val="28"/>
        </w:rPr>
      </w:pPr>
    </w:p>
    <w:p w:rsidR="00B74810" w:rsidRPr="00D03B73" w:rsidRDefault="00B74810" w:rsidP="00057906">
      <w:pPr>
        <w:pStyle w:val="ListParagraph"/>
        <w:spacing w:after="0" w:line="240" w:lineRule="auto"/>
        <w:ind w:left="0"/>
        <w:jc w:val="center"/>
        <w:rPr>
          <w:rFonts w:ascii="Arial" w:hAnsi="Arial" w:cs="Arial"/>
          <w:b/>
          <w:color w:val="31849B" w:themeColor="accent5" w:themeShade="BF"/>
          <w:sz w:val="24"/>
          <w:szCs w:val="28"/>
        </w:rPr>
      </w:pPr>
    </w:p>
    <w:p w:rsidR="000D1736" w:rsidRDefault="000D1736" w:rsidP="00057906">
      <w:pPr>
        <w:pStyle w:val="ListParagraph"/>
        <w:spacing w:after="0" w:line="240" w:lineRule="auto"/>
        <w:ind w:left="0"/>
        <w:jc w:val="center"/>
        <w:rPr>
          <w:rFonts w:ascii="Arial" w:hAnsi="Arial"/>
          <w:b/>
          <w:color w:val="31849B" w:themeColor="accent5" w:themeShade="BF"/>
          <w:sz w:val="24"/>
          <w:szCs w:val="28"/>
        </w:rPr>
      </w:pPr>
    </w:p>
    <w:p w:rsidR="00057906" w:rsidRPr="00D03B73" w:rsidRDefault="00DA426A" w:rsidP="00057906">
      <w:pPr>
        <w:pStyle w:val="ListParagraph"/>
        <w:spacing w:after="0" w:line="240" w:lineRule="auto"/>
        <w:ind w:left="0"/>
        <w:jc w:val="center"/>
        <w:rPr>
          <w:rFonts w:ascii="Arial" w:hAnsi="Arial" w:cs="Arial"/>
          <w:b/>
          <w:color w:val="31849B" w:themeColor="accent5" w:themeShade="BF"/>
          <w:sz w:val="24"/>
          <w:szCs w:val="28"/>
        </w:rPr>
      </w:pPr>
      <w:bookmarkStart w:id="0" w:name="_GoBack"/>
      <w:bookmarkEnd w:id="0"/>
      <w:r w:rsidRPr="00D03B73">
        <w:rPr>
          <w:rFonts w:ascii="Arial" w:hAnsi="Arial"/>
          <w:b/>
          <w:color w:val="31849B" w:themeColor="accent5" w:themeShade="BF"/>
          <w:sz w:val="24"/>
          <w:szCs w:val="28"/>
        </w:rPr>
        <w:t>Bộ Dụng Cụ Khẩn Cấp Cho Thú Nuôi Dùng Trong 96 Giờ</w:t>
      </w:r>
    </w:p>
    <w:p w:rsidR="00057906" w:rsidRPr="00D03B73" w:rsidRDefault="00057906" w:rsidP="00057906">
      <w:pPr>
        <w:pStyle w:val="ListParagraph"/>
        <w:spacing w:after="0" w:line="240" w:lineRule="auto"/>
        <w:ind w:left="0"/>
        <w:rPr>
          <w:rFonts w:ascii="Arial" w:hAnsi="Arial" w:cs="Arial"/>
          <w:b/>
          <w:color w:val="BFBFBF" w:themeColor="background1" w:themeShade="BF"/>
          <w:sz w:val="18"/>
          <w:szCs w:val="20"/>
        </w:rPr>
      </w:pPr>
    </w:p>
    <w:p w:rsidR="00057906" w:rsidRPr="00D03B73" w:rsidRDefault="00057906" w:rsidP="00057906">
      <w:pPr>
        <w:pStyle w:val="ListParagraph"/>
        <w:spacing w:after="0" w:line="240" w:lineRule="auto"/>
        <w:ind w:left="0"/>
        <w:rPr>
          <w:rFonts w:ascii="Arial" w:hAnsi="Arial" w:cs="Arial"/>
          <w:b/>
          <w:sz w:val="16"/>
          <w:szCs w:val="18"/>
        </w:rPr>
      </w:pPr>
      <w:r w:rsidRPr="00D03B73">
        <w:rPr>
          <w:rFonts w:ascii="Arial" w:hAnsi="Arial"/>
          <w:b/>
          <w:sz w:val="16"/>
          <w:szCs w:val="18"/>
        </w:rPr>
        <w:t>Bộ Dụng Cụ Khẩn Cấp Cho Thú Nuôi Dùng Trong 96 Giờ cần tùy biến cho từng trường hợp để đáp ứng các nhu cầu cơ bản của thú nuôi trong bốn ngày. Đa số các gia đình đều muốn cất giữ đồ dùng cho thú nuôi trong trường hợp khẩn cấp ở một chỗ tương đối an toàn, nhưng dễ lấy phòng trường hợp cần phải sơ tán. Các vật dụng có thể được cất giữ trong túi ba lô đeo lưng, lồng đựng thú nuôi, hoặc sô đựng 5 ga lông.</w:t>
      </w:r>
    </w:p>
    <w:p w:rsidR="00057906" w:rsidRPr="00D03B73" w:rsidRDefault="00057906" w:rsidP="00057906">
      <w:pPr>
        <w:spacing w:after="0" w:line="315" w:lineRule="atLeast"/>
        <w:textAlignment w:val="baseline"/>
        <w:rPr>
          <w:rFonts w:ascii="inherit" w:eastAsia="Times New Roman" w:hAnsi="inherit" w:cs="Helvetica"/>
          <w:color w:val="666666"/>
          <w:sz w:val="19"/>
          <w:szCs w:val="21"/>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sectPr w:rsidR="007B183A" w:rsidRPr="00D03B73" w:rsidSect="00057906">
          <w:pgSz w:w="12240" w:h="15840"/>
          <w:pgMar w:top="1440" w:right="1440" w:bottom="1440" w:left="1440" w:header="720" w:footer="720" w:gutter="0"/>
          <w:cols w:space="720"/>
          <w:docGrid w:linePitch="360"/>
        </w:sectPr>
      </w:pPr>
    </w:p>
    <w:p w:rsidR="007B183A" w:rsidRPr="00D03B73" w:rsidRDefault="007B183A" w:rsidP="00057906">
      <w:pPr>
        <w:spacing w:after="0" w:line="240" w:lineRule="auto"/>
        <w:textAlignment w:val="baseline"/>
        <w:rPr>
          <w:rFonts w:ascii="Arial" w:eastAsia="Times New Roman" w:hAnsi="Arial" w:cs="Arial"/>
          <w:b/>
          <w:color w:val="31849B" w:themeColor="accent5" w:themeShade="BF"/>
          <w:sz w:val="18"/>
          <w:szCs w:val="20"/>
        </w:rPr>
      </w:pPr>
      <w:r w:rsidRPr="00D03B73">
        <w:rPr>
          <w:rFonts w:ascii="Arial" w:hAnsi="Arial"/>
          <w:b/>
          <w:color w:val="31849B" w:themeColor="accent5" w:themeShade="BF"/>
          <w:sz w:val="18"/>
          <w:szCs w:val="20"/>
        </w:rPr>
        <w:t>Lập ra một Bộ Dụng Cụ</w:t>
      </w:r>
    </w:p>
    <w:p w:rsidR="007B183A" w:rsidRPr="00D03B73" w:rsidRDefault="007B183A" w:rsidP="00057906">
      <w:pPr>
        <w:spacing w:after="0" w:line="240" w:lineRule="auto"/>
        <w:textAlignment w:val="baseline"/>
        <w:rPr>
          <w:rFonts w:ascii="Arial" w:eastAsia="Times New Roman" w:hAnsi="Arial" w:cs="Arial"/>
          <w:b/>
          <w:color w:val="31849B" w:themeColor="accent5" w:themeShade="BF"/>
          <w:sz w:val="16"/>
          <w:szCs w:val="18"/>
        </w:rPr>
      </w:pPr>
    </w:p>
    <w:p w:rsidR="00057906" w:rsidRPr="00D03B73" w:rsidRDefault="00057906" w:rsidP="00057906">
      <w:pPr>
        <w:spacing w:after="0" w:line="240" w:lineRule="auto"/>
        <w:textAlignment w:val="baseline"/>
        <w:rPr>
          <w:rFonts w:ascii="Arial" w:eastAsia="Times New Roman" w:hAnsi="Arial" w:cs="Arial"/>
          <w:b/>
          <w:color w:val="31849B" w:themeColor="accent5" w:themeShade="BF"/>
          <w:sz w:val="16"/>
          <w:szCs w:val="18"/>
        </w:rPr>
      </w:pPr>
      <w:r w:rsidRPr="00D03B73">
        <w:rPr>
          <w:rFonts w:ascii="Arial" w:hAnsi="Arial"/>
          <w:b/>
          <w:color w:val="31849B" w:themeColor="accent5" w:themeShade="BF"/>
          <w:sz w:val="16"/>
          <w:szCs w:val="18"/>
        </w:rPr>
        <w:t>Thực Phẩm và Nước</w:t>
      </w:r>
    </w:p>
    <w:p w:rsidR="00057906" w:rsidRPr="00D03B73" w:rsidRDefault="00057906" w:rsidP="00057906">
      <w:pPr>
        <w:spacing w:after="0" w:line="240" w:lineRule="auto"/>
        <w:textAlignment w:val="baseline"/>
        <w:rPr>
          <w:rFonts w:ascii="Arial" w:eastAsia="Times New Roman" w:hAnsi="Arial" w:cs="Arial"/>
          <w:sz w:val="16"/>
          <w:szCs w:val="18"/>
        </w:rPr>
      </w:pP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Đĩa đựng nước/thức ăn</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Thực phẩm cho mèo hoặc chó (đủ dùng trong ít nhất bốn ngày)</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ab/>
        <w:t>-Lon đựng thực phẩm ướt và túi nhỏ đựng đồ khô</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Nước (đủ dùng trong ít nhất bốn ngày)</w:t>
      </w:r>
    </w:p>
    <w:p w:rsidR="007B183A" w:rsidRPr="00D03B73" w:rsidRDefault="007B183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In ra lịch cho ăn</w:t>
      </w:r>
    </w:p>
    <w:p w:rsidR="00057906" w:rsidRPr="00D03B73" w:rsidRDefault="00057906" w:rsidP="00057906">
      <w:pPr>
        <w:spacing w:after="0" w:line="240" w:lineRule="auto"/>
        <w:textAlignment w:val="baseline"/>
        <w:rPr>
          <w:rFonts w:ascii="Arial" w:eastAsia="Times New Roman" w:hAnsi="Arial" w:cs="Arial"/>
          <w:b/>
          <w:color w:val="FF0000"/>
          <w:sz w:val="16"/>
          <w:szCs w:val="18"/>
        </w:rPr>
      </w:pPr>
    </w:p>
    <w:p w:rsidR="00057906" w:rsidRPr="00D03B73" w:rsidRDefault="00057906" w:rsidP="00057906">
      <w:pPr>
        <w:spacing w:after="0" w:line="240" w:lineRule="auto"/>
        <w:textAlignment w:val="baseline"/>
        <w:rPr>
          <w:rFonts w:ascii="Arial" w:eastAsia="Times New Roman" w:hAnsi="Arial" w:cs="Arial"/>
          <w:b/>
          <w:color w:val="31849B" w:themeColor="accent5" w:themeShade="BF"/>
          <w:sz w:val="16"/>
          <w:szCs w:val="18"/>
        </w:rPr>
      </w:pPr>
      <w:r w:rsidRPr="00D03B73">
        <w:rPr>
          <w:rFonts w:ascii="Arial" w:hAnsi="Arial"/>
          <w:b/>
          <w:color w:val="31849B" w:themeColor="accent5" w:themeShade="BF"/>
          <w:sz w:val="16"/>
          <w:szCs w:val="18"/>
        </w:rPr>
        <w:t>Nhu Cầu cho Trường Hợp Khẩn Cấp</w:t>
      </w:r>
    </w:p>
    <w:p w:rsidR="00057906" w:rsidRPr="00D03B73" w:rsidRDefault="00057906" w:rsidP="00057906">
      <w:pPr>
        <w:spacing w:after="0" w:line="240" w:lineRule="auto"/>
        <w:textAlignment w:val="baseline"/>
        <w:rPr>
          <w:rFonts w:ascii="Arial" w:eastAsia="Times New Roman" w:hAnsi="Arial" w:cs="Arial"/>
          <w:color w:val="666666"/>
          <w:sz w:val="16"/>
          <w:szCs w:val="18"/>
        </w:rPr>
      </w:pP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Hình chụp con thú</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Hồ sơ y khoa đầy đủ</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Thông tin trên chip ID</w:t>
      </w:r>
    </w:p>
    <w:p w:rsidR="007B183A" w:rsidRPr="00D03B73" w:rsidRDefault="007B183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 xml:space="preserve">Dây dắt </w:t>
      </w:r>
    </w:p>
    <w:p w:rsidR="007B183A" w:rsidRPr="00D03B73" w:rsidRDefault="007B183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Dây ràng</w:t>
      </w:r>
    </w:p>
    <w:p w:rsidR="00057906" w:rsidRPr="00D03B73" w:rsidRDefault="007B183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Vòng đeo cổ có thẻ gắn đã được cập nhật</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Áo len</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Đồ chơi</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Chăn mền</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Bàn chải/lược</w:t>
      </w:r>
    </w:p>
    <w:p w:rsidR="007B183A" w:rsidRPr="00D03B73" w:rsidRDefault="007B183A" w:rsidP="007B183A">
      <w:pPr>
        <w:spacing w:after="0" w:line="240" w:lineRule="auto"/>
        <w:textAlignment w:val="baseline"/>
        <w:rPr>
          <w:rFonts w:ascii="Arial" w:eastAsia="Times New Roman" w:hAnsi="Arial" w:cs="Arial"/>
          <w:sz w:val="16"/>
          <w:szCs w:val="18"/>
        </w:rPr>
      </w:pPr>
      <w:r w:rsidRPr="00D03B73">
        <w:rPr>
          <w:rFonts w:ascii="Arial" w:hAnsi="Arial"/>
          <w:sz w:val="16"/>
          <w:szCs w:val="18"/>
        </w:rPr>
        <w:t>Giấy chùi/túi ny lông/bao có khóa kéo</w:t>
      </w:r>
    </w:p>
    <w:p w:rsidR="007B183A" w:rsidRPr="00D03B73" w:rsidRDefault="007B183A" w:rsidP="007B183A">
      <w:pPr>
        <w:spacing w:after="0" w:line="240" w:lineRule="auto"/>
        <w:textAlignment w:val="baseline"/>
        <w:rPr>
          <w:rFonts w:ascii="Arial" w:eastAsia="Times New Roman" w:hAnsi="Arial" w:cs="Arial"/>
          <w:sz w:val="16"/>
          <w:szCs w:val="18"/>
        </w:rPr>
      </w:pPr>
      <w:r w:rsidRPr="00D03B73">
        <w:rPr>
          <w:rFonts w:ascii="Arial" w:hAnsi="Arial"/>
          <w:sz w:val="16"/>
          <w:szCs w:val="18"/>
        </w:rPr>
        <w:t>(Các) lồng đựng chó và/hoặc mèo</w:t>
      </w:r>
    </w:p>
    <w:p w:rsidR="007B183A" w:rsidRPr="00D03B73" w:rsidRDefault="007B183A" w:rsidP="007B183A">
      <w:pPr>
        <w:spacing w:after="0" w:line="240" w:lineRule="auto"/>
        <w:textAlignment w:val="baseline"/>
        <w:rPr>
          <w:rFonts w:ascii="Arial" w:eastAsia="Times New Roman" w:hAnsi="Arial" w:cs="Arial"/>
          <w:sz w:val="16"/>
          <w:szCs w:val="18"/>
        </w:rPr>
      </w:pPr>
      <w:r w:rsidRPr="00D03B73">
        <w:rPr>
          <w:rFonts w:ascii="Arial" w:hAnsi="Arial"/>
          <w:sz w:val="16"/>
          <w:szCs w:val="18"/>
        </w:rPr>
        <w:t>Hộp nhỏ đựng phân mèo</w:t>
      </w:r>
    </w:p>
    <w:p w:rsidR="00DA426A" w:rsidRPr="00D03B73" w:rsidRDefault="00DA426A" w:rsidP="00DA426A">
      <w:pPr>
        <w:spacing w:after="0" w:line="240" w:lineRule="auto"/>
        <w:textAlignment w:val="baseline"/>
        <w:rPr>
          <w:rFonts w:ascii="Arial" w:eastAsia="Times New Roman" w:hAnsi="Arial" w:cs="Arial"/>
          <w:sz w:val="16"/>
          <w:szCs w:val="18"/>
        </w:rPr>
      </w:pPr>
      <w:r w:rsidRPr="00D03B73">
        <w:rPr>
          <w:rFonts w:ascii="Arial" w:hAnsi="Arial"/>
          <w:sz w:val="16"/>
          <w:szCs w:val="18"/>
        </w:rPr>
        <w:t>Túi đựng phân thú vật</w:t>
      </w:r>
    </w:p>
    <w:p w:rsidR="00DA426A" w:rsidRPr="00D03B73" w:rsidRDefault="00DA426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Rọ bịt mõm, phòng trường hợp thú nuôi có hành vi nguy hiểm</w:t>
      </w:r>
    </w:p>
    <w:p w:rsidR="00DA426A" w:rsidRPr="00D03B73" w:rsidRDefault="00DA426A" w:rsidP="00057906">
      <w:pPr>
        <w:spacing w:after="0" w:line="240" w:lineRule="auto"/>
        <w:textAlignment w:val="baseline"/>
        <w:rPr>
          <w:rFonts w:ascii="Arial" w:eastAsia="Times New Roman" w:hAnsi="Arial" w:cs="Arial"/>
          <w:color w:val="666666"/>
          <w:sz w:val="16"/>
          <w:szCs w:val="18"/>
        </w:rPr>
      </w:pPr>
    </w:p>
    <w:p w:rsidR="00057906" w:rsidRPr="00D03B73" w:rsidRDefault="00057906" w:rsidP="00057906">
      <w:pPr>
        <w:spacing w:after="0" w:line="240" w:lineRule="auto"/>
        <w:textAlignment w:val="baseline"/>
        <w:rPr>
          <w:rFonts w:ascii="Arial" w:eastAsia="Times New Roman" w:hAnsi="Arial" w:cs="Arial"/>
          <w:b/>
          <w:color w:val="31849B" w:themeColor="accent5" w:themeShade="BF"/>
          <w:sz w:val="16"/>
          <w:szCs w:val="18"/>
        </w:rPr>
      </w:pPr>
      <w:r w:rsidRPr="00D03B73">
        <w:rPr>
          <w:rFonts w:ascii="Arial" w:hAnsi="Arial"/>
          <w:b/>
          <w:color w:val="31849B" w:themeColor="accent5" w:themeShade="BF"/>
          <w:sz w:val="16"/>
          <w:szCs w:val="18"/>
        </w:rPr>
        <w:t>Sơ Cứu</w:t>
      </w:r>
    </w:p>
    <w:p w:rsidR="00057906" w:rsidRPr="00D03B73" w:rsidRDefault="00057906" w:rsidP="00057906">
      <w:pPr>
        <w:spacing w:after="0" w:line="240" w:lineRule="auto"/>
        <w:textAlignment w:val="baseline"/>
        <w:rPr>
          <w:rFonts w:ascii="Arial" w:eastAsia="Times New Roman" w:hAnsi="Arial" w:cs="Arial"/>
          <w:color w:val="666666"/>
          <w:sz w:val="16"/>
          <w:szCs w:val="18"/>
        </w:rPr>
      </w:pP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Sổ Sơ Cứu cho Thú Nuôi</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Miếng bó 2″ và 4″/miếng đắp cho thương tích</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Cuộn băng gạc (2″, 4″, và 6″)</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Băng dán</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Nhíp gắp/kéo</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Nhiệt kế/dầu khoáng chất</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Dung dịch khử trùng</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Bột cầm máu/bột ngô</w:t>
      </w:r>
    </w:p>
    <w:p w:rsidR="00057906" w:rsidRPr="00D03B73" w:rsidRDefault="007B183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 xml:space="preserve">Dầu thoa hỗn hợp ba loại kháng sinh </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Thuốc rửa mắt</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Saline (nước muối)</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Thuốc men, đủ dùng trong 5 ngày</w:t>
      </w:r>
    </w:p>
    <w:p w:rsidR="00057906" w:rsidRPr="00D03B73" w:rsidRDefault="00057906"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Thuốc chống bọ ve-bọ chét</w:t>
      </w:r>
    </w:p>
    <w:p w:rsidR="00DA426A" w:rsidRPr="00D03B73" w:rsidRDefault="00DA426A" w:rsidP="00057906">
      <w:pPr>
        <w:spacing w:after="0" w:line="240" w:lineRule="auto"/>
        <w:textAlignment w:val="baseline"/>
        <w:rPr>
          <w:rFonts w:ascii="Arial" w:eastAsia="Times New Roman" w:hAnsi="Arial" w:cs="Arial"/>
          <w:sz w:val="16"/>
          <w:szCs w:val="18"/>
        </w:rPr>
      </w:pPr>
      <w:r w:rsidRPr="00D03B73">
        <w:rPr>
          <w:rFonts w:ascii="Arial" w:hAnsi="Arial"/>
          <w:sz w:val="16"/>
          <w:szCs w:val="18"/>
        </w:rPr>
        <w:t>Đồ cắt móng cho mèo/chó</w:t>
      </w:r>
    </w:p>
    <w:p w:rsidR="007B183A" w:rsidRPr="00D03B73" w:rsidRDefault="007B183A" w:rsidP="00057906">
      <w:pPr>
        <w:spacing w:after="0" w:line="240" w:lineRule="auto"/>
        <w:textAlignment w:val="baseline"/>
        <w:rPr>
          <w:rFonts w:ascii="Arial" w:eastAsia="Times New Roman" w:hAnsi="Arial" w:cs="Arial"/>
          <w:color w:val="666666"/>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FF0000"/>
          <w:sz w:val="16"/>
          <w:szCs w:val="18"/>
        </w:rPr>
      </w:pPr>
    </w:p>
    <w:p w:rsidR="007B183A" w:rsidRPr="00D03B73" w:rsidRDefault="007B183A" w:rsidP="00057906">
      <w:pPr>
        <w:spacing w:after="0" w:line="240" w:lineRule="auto"/>
        <w:textAlignment w:val="baseline"/>
        <w:rPr>
          <w:rFonts w:ascii="Arial" w:eastAsia="Times New Roman" w:hAnsi="Arial" w:cs="Arial"/>
          <w:b/>
          <w:color w:val="31849B" w:themeColor="accent5" w:themeShade="BF"/>
          <w:sz w:val="18"/>
          <w:szCs w:val="20"/>
        </w:rPr>
      </w:pPr>
      <w:r w:rsidRPr="00D03B73">
        <w:rPr>
          <w:rFonts w:ascii="Arial" w:hAnsi="Arial"/>
          <w:b/>
          <w:color w:val="31849B" w:themeColor="accent5" w:themeShade="BF"/>
          <w:sz w:val="18"/>
          <w:szCs w:val="20"/>
        </w:rPr>
        <w:t>Lập ra một kế hoạch:</w:t>
      </w:r>
    </w:p>
    <w:p w:rsidR="007B183A" w:rsidRPr="00D03B73" w:rsidRDefault="007B183A" w:rsidP="00057906">
      <w:pPr>
        <w:spacing w:after="0" w:line="240" w:lineRule="auto"/>
        <w:textAlignment w:val="baseline"/>
        <w:rPr>
          <w:rFonts w:ascii="Arial" w:eastAsia="Times New Roman" w:hAnsi="Arial" w:cs="Arial"/>
          <w:b/>
          <w:color w:val="595959" w:themeColor="text1" w:themeTint="A6"/>
          <w:sz w:val="16"/>
          <w:szCs w:val="18"/>
        </w:rPr>
      </w:pPr>
    </w:p>
    <w:p w:rsidR="00743F12" w:rsidRPr="00D03B73" w:rsidRDefault="007B183A" w:rsidP="007B183A">
      <w:pPr>
        <w:spacing w:after="0" w:line="240" w:lineRule="auto"/>
        <w:rPr>
          <w:rFonts w:ascii="Arial" w:hAnsi="Arial" w:cs="Arial"/>
          <w:sz w:val="16"/>
          <w:szCs w:val="18"/>
        </w:rPr>
      </w:pPr>
      <w:r w:rsidRPr="00D03B73">
        <w:rPr>
          <w:rFonts w:ascii="Arial" w:hAnsi="Arial"/>
          <w:sz w:val="16"/>
          <w:szCs w:val="18"/>
        </w:rPr>
        <w:t>Biết khách sạn nào dọc theo tuyến đường sơ tán sẽ nhận quý vị và thú nuôi trong trường hợp khẩn cấp. Gọi trước giữ chỗ nếu biết là mình có thể cần phải sơ tán. Hỏi xem có thể miễn áp dụng chính sách không nhận thú nuôi trong một trường hợp khẩn cấp.</w:t>
      </w:r>
    </w:p>
    <w:p w:rsidR="007B183A" w:rsidRPr="00D03B73" w:rsidRDefault="007B183A" w:rsidP="007B183A">
      <w:pPr>
        <w:spacing w:after="0" w:line="240" w:lineRule="auto"/>
        <w:rPr>
          <w:rFonts w:ascii="Arial" w:hAnsi="Arial" w:cs="Arial"/>
          <w:sz w:val="16"/>
          <w:szCs w:val="18"/>
        </w:rPr>
      </w:pPr>
    </w:p>
    <w:p w:rsidR="007B183A" w:rsidRPr="00D03B73" w:rsidRDefault="007B183A" w:rsidP="007B183A">
      <w:pPr>
        <w:spacing w:after="0" w:line="240" w:lineRule="auto"/>
        <w:rPr>
          <w:rFonts w:ascii="Arial" w:hAnsi="Arial" w:cs="Arial"/>
          <w:sz w:val="16"/>
          <w:szCs w:val="18"/>
        </w:rPr>
      </w:pPr>
      <w:r w:rsidRPr="00D03B73">
        <w:rPr>
          <w:rFonts w:ascii="Arial" w:hAnsi="Arial"/>
          <w:sz w:val="16"/>
          <w:szCs w:val="18"/>
        </w:rPr>
        <w:t>Biết những bạn bè, người bà con, các nhà trọ, nơi nuôi giữ thú hoặc các bác sĩ thú y nào có thể chăm sóc cho thú nuôi của quý vị trong một trường hợp khẩn cấp. Soạn ra một danh sách các số điện thoại.</w:t>
      </w:r>
    </w:p>
    <w:p w:rsidR="007B183A" w:rsidRPr="00D03B73" w:rsidRDefault="007B183A" w:rsidP="007B183A">
      <w:pPr>
        <w:spacing w:after="0" w:line="240" w:lineRule="auto"/>
        <w:rPr>
          <w:rFonts w:ascii="Arial" w:hAnsi="Arial" w:cs="Arial"/>
          <w:sz w:val="16"/>
          <w:szCs w:val="18"/>
        </w:rPr>
      </w:pPr>
    </w:p>
    <w:p w:rsidR="007B183A" w:rsidRPr="00D03B73" w:rsidRDefault="007B183A" w:rsidP="007B183A">
      <w:pPr>
        <w:spacing w:after="0" w:line="240" w:lineRule="auto"/>
        <w:rPr>
          <w:rFonts w:ascii="Arial" w:hAnsi="Arial" w:cs="Arial"/>
          <w:sz w:val="16"/>
          <w:szCs w:val="18"/>
        </w:rPr>
      </w:pPr>
      <w:r w:rsidRPr="00D03B73">
        <w:rPr>
          <w:rFonts w:ascii="Arial" w:hAnsi="Arial"/>
          <w:sz w:val="16"/>
          <w:szCs w:val="18"/>
        </w:rPr>
        <w:t xml:space="preserve">Bao gồm thú nuôi trong các cuộc tập dượt sơ tán của quý vị và kế hoạch khẩn cấp của gia đình. Hành vi của thú nuôi có thể thay đổi đáng kể trong thời gian khẩn cấp, để ý đến phúc lợi và bảo vệ cho chúng cho khỏi bị các nguy hiểm và đảm bảo sự an toàn của những người khác xung quanh mình. </w:t>
      </w:r>
    </w:p>
    <w:p w:rsidR="007B183A" w:rsidRPr="00D03B73" w:rsidRDefault="007B183A" w:rsidP="007B183A">
      <w:pPr>
        <w:spacing w:after="0" w:line="240" w:lineRule="auto"/>
        <w:rPr>
          <w:rFonts w:ascii="Arial" w:hAnsi="Arial" w:cs="Arial"/>
          <w:color w:val="595959" w:themeColor="text1" w:themeTint="A6"/>
          <w:sz w:val="16"/>
          <w:szCs w:val="18"/>
        </w:rPr>
      </w:pPr>
    </w:p>
    <w:p w:rsidR="007B183A" w:rsidRPr="00D03B73" w:rsidRDefault="007B183A" w:rsidP="007B183A">
      <w:pPr>
        <w:spacing w:after="0" w:line="240" w:lineRule="auto"/>
        <w:rPr>
          <w:rFonts w:ascii="Arial" w:hAnsi="Arial" w:cs="Arial"/>
          <w:b/>
          <w:color w:val="31849B" w:themeColor="accent5" w:themeShade="BF"/>
          <w:sz w:val="18"/>
          <w:szCs w:val="18"/>
        </w:rPr>
      </w:pPr>
      <w:r w:rsidRPr="00D03B73">
        <w:rPr>
          <w:rFonts w:ascii="Arial" w:hAnsi="Arial"/>
          <w:b/>
          <w:color w:val="31849B" w:themeColor="accent5" w:themeShade="BF"/>
          <w:sz w:val="18"/>
          <w:szCs w:val="18"/>
        </w:rPr>
        <w:t>Các Xem Xét Khác:</w:t>
      </w:r>
    </w:p>
    <w:p w:rsidR="007B183A" w:rsidRPr="00D03B73" w:rsidRDefault="007B183A" w:rsidP="007B183A">
      <w:pPr>
        <w:spacing w:after="0" w:line="240" w:lineRule="auto"/>
        <w:rPr>
          <w:rFonts w:ascii="Arial" w:hAnsi="Arial" w:cs="Arial"/>
          <w:color w:val="595959" w:themeColor="text1" w:themeTint="A6"/>
          <w:sz w:val="16"/>
          <w:szCs w:val="18"/>
        </w:rPr>
      </w:pPr>
    </w:p>
    <w:p w:rsidR="007B183A" w:rsidRPr="00D03B73" w:rsidRDefault="007B183A" w:rsidP="007B183A">
      <w:pPr>
        <w:spacing w:after="0" w:line="240" w:lineRule="auto"/>
        <w:rPr>
          <w:rFonts w:ascii="Arial" w:hAnsi="Arial" w:cs="Arial"/>
          <w:sz w:val="16"/>
          <w:szCs w:val="18"/>
        </w:rPr>
      </w:pPr>
      <w:r w:rsidRPr="00D03B73">
        <w:rPr>
          <w:rFonts w:ascii="Arial" w:hAnsi="Arial"/>
          <w:sz w:val="16"/>
          <w:szCs w:val="18"/>
        </w:rPr>
        <w:t>Phải chắc chắn thú nuôi được cập nhật về chích ngừa và mọi chó mèo đều phải được buộc chắc chắn vòng đeo cổ có thông tin nhận dạng được cập nhật. Nhiều nơi tạm trú cho thú nuôi đòi hỏi phải trưng ra bằng chứng về chủng ngừa để giảm sự lây lan bệnh.</w:t>
      </w:r>
    </w:p>
    <w:p w:rsidR="007B183A" w:rsidRPr="00D03B73" w:rsidRDefault="007B183A" w:rsidP="007B183A">
      <w:pPr>
        <w:spacing w:after="0" w:line="240" w:lineRule="auto"/>
        <w:rPr>
          <w:rFonts w:ascii="Arial" w:hAnsi="Arial" w:cs="Arial"/>
          <w:sz w:val="16"/>
          <w:szCs w:val="18"/>
        </w:rPr>
      </w:pPr>
    </w:p>
    <w:p w:rsidR="007B183A" w:rsidRPr="00D03B73" w:rsidRDefault="007B183A" w:rsidP="007B183A">
      <w:pPr>
        <w:spacing w:after="0" w:line="240" w:lineRule="auto"/>
        <w:rPr>
          <w:rFonts w:ascii="Arial" w:hAnsi="Arial" w:cs="Arial"/>
          <w:sz w:val="16"/>
          <w:szCs w:val="18"/>
        </w:rPr>
      </w:pPr>
      <w:r w:rsidRPr="00D03B73">
        <w:rPr>
          <w:rFonts w:ascii="Arial" w:hAnsi="Arial"/>
          <w:sz w:val="16"/>
          <w:szCs w:val="18"/>
        </w:rPr>
        <w:t>Để ý đến các nguy hiểm ở mũi và bàn chân hoặc móng, đặc biệt là các mảnh vụn, hóa chất đổ tháo, phân bón và các chất khác có thể được coi là không nguy hiểm đối với con người.</w:t>
      </w:r>
    </w:p>
    <w:p w:rsidR="00DA426A" w:rsidRPr="00D03B73" w:rsidRDefault="00DA426A" w:rsidP="007B183A">
      <w:pPr>
        <w:spacing w:after="0" w:line="240" w:lineRule="auto"/>
        <w:rPr>
          <w:rFonts w:ascii="Arial" w:hAnsi="Arial" w:cs="Arial"/>
          <w:sz w:val="16"/>
          <w:szCs w:val="18"/>
        </w:rPr>
      </w:pPr>
    </w:p>
    <w:p w:rsidR="00DA426A" w:rsidRPr="00D03B73" w:rsidRDefault="00DA426A" w:rsidP="00DA426A">
      <w:pPr>
        <w:spacing w:after="0" w:line="240" w:lineRule="auto"/>
        <w:rPr>
          <w:rFonts w:ascii="Arial" w:hAnsi="Arial" w:cs="Arial"/>
          <w:sz w:val="16"/>
          <w:szCs w:val="18"/>
        </w:rPr>
      </w:pPr>
      <w:r w:rsidRPr="00D03B73">
        <w:rPr>
          <w:rFonts w:ascii="Arial" w:hAnsi="Arial"/>
          <w:sz w:val="16"/>
          <w:szCs w:val="18"/>
        </w:rPr>
        <w:t>Đa số các nơi tạm trú của Hội Hồng Thập Tự không thể nhận thú nuôi vì có các quan ngại về sức khoẻ, sự an toàn và các quan tâm khác. Thú phục vụ giúp cho những người bị khuyết tật thì được phép vào các nơi tạm trú của Hội Hồng Thập Tự</w:t>
      </w:r>
    </w:p>
    <w:p w:rsidR="00DA426A" w:rsidRPr="00D03B73" w:rsidRDefault="00DA426A" w:rsidP="007B183A">
      <w:pPr>
        <w:spacing w:after="0" w:line="240" w:lineRule="auto"/>
        <w:rPr>
          <w:rFonts w:ascii="Arial" w:hAnsi="Arial" w:cs="Arial"/>
          <w:color w:val="595959" w:themeColor="text1" w:themeTint="A6"/>
          <w:sz w:val="16"/>
          <w:szCs w:val="18"/>
        </w:rPr>
      </w:pPr>
    </w:p>
    <w:p w:rsidR="007B183A" w:rsidRPr="00D03B73" w:rsidRDefault="00DA426A" w:rsidP="007B183A">
      <w:pPr>
        <w:spacing w:after="0" w:line="240" w:lineRule="auto"/>
        <w:rPr>
          <w:rFonts w:ascii="Arial" w:hAnsi="Arial" w:cs="Arial"/>
          <w:color w:val="595959" w:themeColor="text1" w:themeTint="A6"/>
          <w:sz w:val="16"/>
          <w:szCs w:val="18"/>
        </w:rPr>
      </w:pPr>
      <w:r w:rsidRPr="00D03B73">
        <w:rPr>
          <w:noProof/>
          <w:sz w:val="20"/>
        </w:rPr>
        <w:drawing>
          <wp:anchor distT="0" distB="0" distL="114300" distR="114300" simplePos="0" relativeHeight="251658240" behindDoc="1" locked="0" layoutInCell="1" allowOverlap="1" wp14:anchorId="51996E6C" wp14:editId="062E030C">
            <wp:simplePos x="0" y="0"/>
            <wp:positionH relativeFrom="column">
              <wp:posOffset>659130</wp:posOffset>
            </wp:positionH>
            <wp:positionV relativeFrom="paragraph">
              <wp:posOffset>74295</wp:posOffset>
            </wp:positionV>
            <wp:extent cx="1543685" cy="1524000"/>
            <wp:effectExtent l="0" t="0" r="0" b="0"/>
            <wp:wrapTight wrapText="bothSides">
              <wp:wrapPolygon edited="0">
                <wp:start x="0" y="0"/>
                <wp:lineTo x="0" y="21330"/>
                <wp:lineTo x="21325" y="21330"/>
                <wp:lineTo x="21325" y="0"/>
                <wp:lineTo x="0" y="0"/>
              </wp:wrapPolygon>
            </wp:wrapTight>
            <wp:docPr id="1" name="Picture 1" descr="http://www.pacificparkanimalhospital.com/clients/15131/images/r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cificparkanimalhospital.com/clients/15131/images/redcro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183A" w:rsidRPr="00D03B73" w:rsidSect="007B183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D4086"/>
    <w:multiLevelType w:val="hybridMultilevel"/>
    <w:tmpl w:val="2176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C169E"/>
    <w:multiLevelType w:val="multilevel"/>
    <w:tmpl w:val="DAA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6"/>
    <w:rsid w:val="00057906"/>
    <w:rsid w:val="000D1736"/>
    <w:rsid w:val="002218F2"/>
    <w:rsid w:val="00743F12"/>
    <w:rsid w:val="007B183A"/>
    <w:rsid w:val="00994D60"/>
    <w:rsid w:val="00B74810"/>
    <w:rsid w:val="00B77947"/>
    <w:rsid w:val="00D03B73"/>
    <w:rsid w:val="00DA426A"/>
    <w:rsid w:val="00E7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388"/>
  <w15:docId w15:val="{45291A9B-79A8-4FE1-988B-DD26F1E7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06"/>
    <w:pPr>
      <w:ind w:left="720"/>
      <w:contextualSpacing/>
    </w:pPr>
  </w:style>
  <w:style w:type="paragraph" w:styleId="BalloonText">
    <w:name w:val="Balloon Text"/>
    <w:basedOn w:val="Normal"/>
    <w:link w:val="BalloonTextChar"/>
    <w:uiPriority w:val="99"/>
    <w:semiHidden/>
    <w:unhideWhenUsed/>
    <w:rsid w:val="00DA426A"/>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DA426A"/>
    <w:rPr>
      <w:rFonts w:ascii="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Crandall</dc:creator>
  <cp:lastModifiedBy>Richard Hoang</cp:lastModifiedBy>
  <cp:revision>4</cp:revision>
  <cp:lastPrinted>2015-02-13T00:13:00Z</cp:lastPrinted>
  <dcterms:created xsi:type="dcterms:W3CDTF">2018-03-27T15:49:00Z</dcterms:created>
  <dcterms:modified xsi:type="dcterms:W3CDTF">2018-03-29T14:37:00Z</dcterms:modified>
</cp:coreProperties>
</file>